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hd w:val="clear" w:color="auto" w:fill="FFFFFF"/>
        <w:autoSpaceDE w:val="0"/>
        <w:spacing w:before="0" w:beforeAutospacing="0" w:after="0" w:afterAutospacing="0"/>
        <w:jc w:val="right"/>
        <w:rPr>
          <w:rFonts w:hint="eastAsia" w:ascii="宋体" w:hAnsi="宋体"/>
          <w:spacing w:val="7"/>
          <w:shd w:val="clear" w:color="auto" w:fill="FFFFFF"/>
        </w:rPr>
      </w:pPr>
    </w:p>
    <w:p>
      <w:pPr>
        <w:jc w:val="center"/>
        <w:rPr>
          <w:rFonts w:hint="eastAsia" w:ascii="黑体" w:hAnsi="黑体" w:eastAsia="黑体"/>
          <w:bCs/>
          <w:kern w:val="2"/>
          <w:sz w:val="44"/>
          <w:szCs w:val="44"/>
        </w:rPr>
      </w:pPr>
      <w:r>
        <w:rPr>
          <w:rFonts w:hint="eastAsia" w:ascii="黑体" w:hAnsi="黑体" w:eastAsia="黑体"/>
          <w:bCs/>
          <w:kern w:val="2"/>
          <w:sz w:val="44"/>
          <w:szCs w:val="44"/>
        </w:rPr>
        <w:t>华东交通大学人文社会科学学院</w:t>
      </w:r>
    </w:p>
    <w:p>
      <w:pPr>
        <w:jc w:val="center"/>
        <w:rPr>
          <w:rFonts w:ascii="黑体" w:hAnsi="黑体" w:eastAsia="黑体"/>
          <w:bCs/>
          <w:kern w:val="2"/>
          <w:sz w:val="44"/>
          <w:szCs w:val="44"/>
        </w:rPr>
      </w:pPr>
      <w:bookmarkStart w:id="2" w:name="_GoBack"/>
      <w:r>
        <w:rPr>
          <w:rFonts w:hint="eastAsia" w:ascii="黑体" w:hAnsi="黑体" w:eastAsia="黑体"/>
          <w:bCs/>
          <w:kern w:val="2"/>
          <w:sz w:val="44"/>
          <w:szCs w:val="44"/>
        </w:rPr>
        <w:t>2020年第二学士学位面试考生告知书</w:t>
      </w:r>
    </w:p>
    <w:bookmarkEnd w:id="2"/>
    <w:p>
      <w:pPr>
        <w:jc w:val="center"/>
        <w:rPr>
          <w:rFonts w:ascii="黑体" w:hAnsi="黑体" w:eastAsia="黑体"/>
          <w:bCs/>
          <w:kern w:val="2"/>
          <w:sz w:val="30"/>
          <w:szCs w:val="30"/>
        </w:rPr>
      </w:pPr>
    </w:p>
    <w:p>
      <w:pPr>
        <w:pStyle w:val="4"/>
        <w:numPr>
          <w:ilvl w:val="0"/>
          <w:numId w:val="1"/>
        </w:numPr>
        <w:spacing w:before="0" w:after="0" w:afterAutospacing="0"/>
        <w:rPr>
          <w:rFonts w:cs="Times New Roman"/>
          <w:b w:val="0"/>
          <w:bCs w:val="0"/>
          <w:sz w:val="30"/>
          <w:szCs w:val="30"/>
        </w:rPr>
      </w:pPr>
      <w:r>
        <w:rPr>
          <w:rFonts w:hint="eastAsia" w:cs="Times New Roman"/>
          <w:b w:val="0"/>
          <w:bCs w:val="0"/>
          <w:sz w:val="30"/>
          <w:szCs w:val="30"/>
        </w:rPr>
        <w:t>基本信息</w:t>
      </w:r>
    </w:p>
    <w:p>
      <w:pPr>
        <w:pStyle w:val="4"/>
        <w:numPr>
          <w:ilvl w:val="0"/>
          <w:numId w:val="2"/>
        </w:numPr>
        <w:spacing w:before="0" w:after="0" w:afterAutospacing="0"/>
        <w:rPr>
          <w:rFonts w:asciiTheme="minorEastAsia" w:hAnsiTheme="minorEastAsia" w:eastAsiaTheme="minorEastAsia"/>
          <w:b w:val="0"/>
          <w:sz w:val="24"/>
          <w:szCs w:val="24"/>
          <w:shd w:val="clear" w:color="auto" w:fill="FFFFFF"/>
        </w:rPr>
      </w:pPr>
      <w:r>
        <w:rPr>
          <w:rFonts w:hint="eastAsia" w:asciiTheme="minorEastAsia" w:hAnsiTheme="minorEastAsia" w:eastAsiaTheme="minorEastAsia"/>
          <w:b w:val="0"/>
          <w:sz w:val="24"/>
          <w:szCs w:val="24"/>
          <w:shd w:val="clear" w:color="auto" w:fill="FFFFFF"/>
        </w:rPr>
        <w:t>报名信息</w:t>
      </w:r>
    </w:p>
    <w:p>
      <w:pPr>
        <w:shd w:val="clear" w:color="auto" w:fill="FFFFFF"/>
        <w:ind w:firstLine="480" w:firstLineChars="200"/>
        <w:rPr>
          <w:rFonts w:asciiTheme="minorEastAsia" w:hAnsiTheme="minorEastAsia" w:eastAsiaTheme="minorEastAsia"/>
          <w:sz w:val="24"/>
          <w:szCs w:val="24"/>
          <w:shd w:val="clear" w:color="auto" w:fill="FFFFFF"/>
        </w:rPr>
      </w:pPr>
      <w:r>
        <w:rPr>
          <w:rFonts w:hint="eastAsia" w:asciiTheme="minorEastAsia" w:hAnsiTheme="minorEastAsia" w:eastAsiaTheme="minorEastAsia"/>
          <w:sz w:val="24"/>
          <w:szCs w:val="24"/>
          <w:shd w:val="clear" w:color="auto" w:fill="FFFFFF"/>
        </w:rPr>
        <w:t>已知悉《教育部办公厅关于在普通高校继续开展第二学士学位教育的通知》（教高厅函〔2020〕9号），并知悉《</w:t>
      </w:r>
      <w:r>
        <w:rPr>
          <w:rFonts w:hint="eastAsia" w:asciiTheme="minorEastAsia" w:hAnsiTheme="minorEastAsia" w:eastAsiaTheme="minorEastAsia"/>
          <w:sz w:val="24"/>
          <w:szCs w:val="24"/>
        </w:rPr>
        <w:t>华东交通大学2020年第二学士学位招生简章</w:t>
      </w:r>
      <w:r>
        <w:rPr>
          <w:rFonts w:hint="eastAsia" w:asciiTheme="minorEastAsia" w:hAnsiTheme="minorEastAsia" w:eastAsiaTheme="minorEastAsia"/>
          <w:sz w:val="24"/>
          <w:szCs w:val="24"/>
          <w:shd w:val="clear" w:color="auto" w:fill="FFFFFF"/>
        </w:rPr>
        <w:t>》中的具体报名要求，确认本人符合报名条件。</w:t>
      </w:r>
    </w:p>
    <w:p>
      <w:pPr>
        <w:pStyle w:val="4"/>
        <w:numPr>
          <w:ilvl w:val="0"/>
          <w:numId w:val="2"/>
        </w:numPr>
        <w:spacing w:before="0" w:after="0" w:afterAutospacing="0"/>
        <w:rPr>
          <w:rFonts w:cs="Times New Roman" w:asciiTheme="minorEastAsia" w:hAnsiTheme="minorEastAsia" w:eastAsiaTheme="minorEastAsia"/>
          <w:b w:val="0"/>
          <w:bCs w:val="0"/>
          <w:sz w:val="24"/>
          <w:szCs w:val="24"/>
        </w:rPr>
      </w:pPr>
      <w:r>
        <w:rPr>
          <w:rFonts w:hint="eastAsia" w:cs="Times New Roman" w:asciiTheme="minorEastAsia" w:hAnsiTheme="minorEastAsia" w:eastAsiaTheme="minorEastAsia"/>
          <w:b w:val="0"/>
          <w:bCs w:val="0"/>
          <w:sz w:val="24"/>
          <w:szCs w:val="24"/>
        </w:rPr>
        <w:t>录取事宜</w:t>
      </w:r>
    </w:p>
    <w:p>
      <w:pPr>
        <w:pStyle w:val="4"/>
        <w:spacing w:before="0" w:after="0" w:afterAutospacing="0"/>
        <w:ind w:left="0" w:firstLine="480" w:firstLineChars="200"/>
        <w:rPr>
          <w:rFonts w:cs="Times New Roman" w:asciiTheme="minorEastAsia" w:hAnsiTheme="minorEastAsia" w:eastAsiaTheme="minorEastAsia"/>
          <w:b w:val="0"/>
          <w:bCs w:val="0"/>
          <w:sz w:val="24"/>
          <w:szCs w:val="24"/>
        </w:rPr>
      </w:pPr>
      <w:r>
        <w:rPr>
          <w:rFonts w:hint="eastAsia" w:asciiTheme="minorEastAsia" w:hAnsiTheme="minorEastAsia" w:eastAsiaTheme="minorEastAsia"/>
          <w:b w:val="0"/>
          <w:sz w:val="24"/>
          <w:szCs w:val="24"/>
          <w:shd w:val="clear" w:color="auto" w:fill="FFFFFF"/>
        </w:rPr>
        <w:t>已充分知悉《</w:t>
      </w:r>
      <w:r>
        <w:rPr>
          <w:rFonts w:hint="eastAsia" w:asciiTheme="minorEastAsia" w:hAnsiTheme="minorEastAsia" w:eastAsiaTheme="minorEastAsia"/>
          <w:b w:val="0"/>
          <w:sz w:val="24"/>
          <w:szCs w:val="24"/>
        </w:rPr>
        <w:t>华东交通大学2020年第二学士学位招生简章</w:t>
      </w:r>
      <w:r>
        <w:rPr>
          <w:rFonts w:hint="eastAsia" w:asciiTheme="minorEastAsia" w:hAnsiTheme="minorEastAsia" w:eastAsiaTheme="minorEastAsia"/>
          <w:b w:val="0"/>
          <w:sz w:val="24"/>
          <w:szCs w:val="24"/>
          <w:shd w:val="clear" w:color="auto" w:fill="FFFFFF"/>
        </w:rPr>
        <w:t>》中对于录取的要求，特别注意以下：</w:t>
      </w:r>
    </w:p>
    <w:p>
      <w:pPr>
        <w:pStyle w:val="3"/>
        <w:numPr>
          <w:ilvl w:val="0"/>
          <w:numId w:val="3"/>
        </w:numPr>
        <w:shd w:val="clear" w:color="auto" w:fill="FFFFFF"/>
        <w:spacing w:before="0" w:beforeAutospacing="0" w:after="0" w:afterAutospacing="0"/>
        <w:jc w:val="both"/>
        <w:rPr>
          <w:rFonts w:asciiTheme="minorEastAsia" w:hAnsiTheme="minorEastAsia" w:eastAsiaTheme="minorEastAsia"/>
        </w:rPr>
      </w:pPr>
      <w:r>
        <w:rPr>
          <w:rFonts w:hint="eastAsia" w:asciiTheme="minorEastAsia" w:hAnsiTheme="minorEastAsia" w:eastAsiaTheme="minorEastAsia"/>
        </w:rPr>
        <w:t>被录取的考生应按录取通知书上日期报到，逾期未报到者视为放弃入学资格。因病不能按期入学者，应当在开学前三天内向学校说明。未请假或者请假逾期者，除因不可抗力等正当事由以外，视为放弃入学资格。</w:t>
      </w:r>
    </w:p>
    <w:p>
      <w:pPr>
        <w:pStyle w:val="3"/>
        <w:numPr>
          <w:ilvl w:val="0"/>
          <w:numId w:val="3"/>
        </w:numPr>
        <w:shd w:val="clear" w:color="auto" w:fill="FFFFFF"/>
        <w:spacing w:before="0" w:beforeAutospacing="0" w:after="0" w:afterAutospacing="0"/>
        <w:jc w:val="both"/>
        <w:rPr>
          <w:rFonts w:asciiTheme="minorEastAsia" w:hAnsiTheme="minorEastAsia" w:eastAsiaTheme="minorEastAsia"/>
        </w:rPr>
      </w:pPr>
      <w:r>
        <w:rPr>
          <w:rFonts w:hint="eastAsia" w:asciiTheme="minorEastAsia" w:hAnsiTheme="minorEastAsia" w:eastAsiaTheme="minorEastAsia"/>
        </w:rPr>
        <w:t>考生入学报到时需提供毕业证、学位证书原件，不能提供者学校将取消其入学资格。</w:t>
      </w:r>
    </w:p>
    <w:p>
      <w:pPr>
        <w:pStyle w:val="3"/>
        <w:numPr>
          <w:ilvl w:val="0"/>
          <w:numId w:val="3"/>
        </w:numPr>
        <w:shd w:val="clear" w:color="auto" w:fill="FFFFFF"/>
        <w:spacing w:before="0" w:beforeAutospacing="0" w:after="0" w:afterAutospacing="0"/>
        <w:jc w:val="both"/>
        <w:rPr>
          <w:rFonts w:asciiTheme="minorEastAsia" w:hAnsiTheme="minorEastAsia" w:eastAsiaTheme="minorEastAsia"/>
        </w:rPr>
      </w:pPr>
      <w:r>
        <w:rPr>
          <w:rFonts w:hint="eastAsia" w:asciiTheme="minorEastAsia" w:hAnsiTheme="minorEastAsia" w:eastAsiaTheme="minorEastAsia"/>
        </w:rPr>
        <w:t>新生报到后，须参加学校统一组织的体检，体检不合格者，取消入学资格。</w:t>
      </w:r>
    </w:p>
    <w:p>
      <w:pPr>
        <w:pStyle w:val="3"/>
        <w:shd w:val="clear" w:color="auto" w:fill="FFFFFF"/>
        <w:spacing w:before="0" w:beforeAutospacing="0" w:after="0" w:afterAutospacing="0"/>
        <w:jc w:val="both"/>
        <w:rPr>
          <w:rFonts w:asciiTheme="minorEastAsia" w:hAnsiTheme="minorEastAsia" w:eastAsiaTheme="minorEastAsia"/>
        </w:rPr>
      </w:pPr>
    </w:p>
    <w:p>
      <w:pPr>
        <w:pStyle w:val="4"/>
        <w:numPr>
          <w:ilvl w:val="0"/>
          <w:numId w:val="2"/>
        </w:numPr>
        <w:spacing w:before="0" w:after="0" w:afterAutospacing="0"/>
        <w:rPr>
          <w:rFonts w:asciiTheme="minorEastAsia" w:hAnsiTheme="minorEastAsia" w:eastAsiaTheme="minorEastAsia"/>
          <w:b w:val="0"/>
          <w:sz w:val="24"/>
          <w:szCs w:val="24"/>
          <w:shd w:val="clear" w:color="auto" w:fill="FFFFFF"/>
        </w:rPr>
      </w:pPr>
      <w:r>
        <w:rPr>
          <w:rFonts w:hint="eastAsia" w:asciiTheme="minorEastAsia" w:hAnsiTheme="minorEastAsia" w:eastAsiaTheme="minorEastAsia"/>
          <w:b w:val="0"/>
          <w:sz w:val="24"/>
          <w:szCs w:val="24"/>
          <w:shd w:val="clear" w:color="auto" w:fill="FFFFFF"/>
        </w:rPr>
        <w:t>培养与管理事宜</w:t>
      </w:r>
    </w:p>
    <w:p>
      <w:pPr>
        <w:pStyle w:val="4"/>
        <w:spacing w:before="0" w:after="0" w:afterAutospacing="0"/>
        <w:ind w:left="0" w:firstLine="480" w:firstLineChars="200"/>
        <w:rPr>
          <w:rFonts w:asciiTheme="minorEastAsia" w:hAnsiTheme="minorEastAsia" w:eastAsiaTheme="minorEastAsia"/>
          <w:b w:val="0"/>
          <w:sz w:val="24"/>
          <w:szCs w:val="24"/>
          <w:shd w:val="clear" w:color="auto" w:fill="FFFFFF"/>
        </w:rPr>
      </w:pPr>
      <w:r>
        <w:rPr>
          <w:rFonts w:hint="eastAsia" w:asciiTheme="minorEastAsia" w:hAnsiTheme="minorEastAsia" w:eastAsiaTheme="minorEastAsia"/>
          <w:b w:val="0"/>
          <w:sz w:val="24"/>
          <w:szCs w:val="24"/>
          <w:shd w:val="clear" w:color="auto" w:fill="FFFFFF"/>
        </w:rPr>
        <w:t>已充分知悉《</w:t>
      </w:r>
      <w:r>
        <w:rPr>
          <w:rFonts w:hint="eastAsia" w:asciiTheme="minorEastAsia" w:hAnsiTheme="minorEastAsia" w:eastAsiaTheme="minorEastAsia"/>
          <w:b w:val="0"/>
          <w:sz w:val="24"/>
          <w:szCs w:val="24"/>
        </w:rPr>
        <w:t>华东交通大学2020年第二学士学位招生简章</w:t>
      </w:r>
      <w:r>
        <w:rPr>
          <w:rFonts w:hint="eastAsia" w:asciiTheme="minorEastAsia" w:hAnsiTheme="minorEastAsia" w:eastAsiaTheme="minorEastAsia"/>
          <w:b w:val="0"/>
          <w:sz w:val="24"/>
          <w:szCs w:val="24"/>
          <w:shd w:val="clear" w:color="auto" w:fill="FFFFFF"/>
        </w:rPr>
        <w:t>》中对于录取的要求，特别注意以下：</w:t>
      </w:r>
    </w:p>
    <w:p>
      <w:pPr>
        <w:widowControl/>
        <w:shd w:val="clear" w:color="auto" w:fill="FFFFFF"/>
        <w:autoSpaceDE/>
        <w:autoSpaceDN/>
        <w:ind w:firstLine="645"/>
        <w:rPr>
          <w:rFonts w:asciiTheme="minorEastAsia" w:hAnsiTheme="minorEastAsia" w:eastAsiaTheme="minorEastAsia"/>
          <w:sz w:val="24"/>
          <w:szCs w:val="24"/>
        </w:rPr>
      </w:pPr>
      <w:r>
        <w:rPr>
          <w:rFonts w:hint="eastAsia" w:asciiTheme="minorEastAsia" w:hAnsiTheme="minorEastAsia" w:eastAsiaTheme="minorEastAsia"/>
          <w:sz w:val="24"/>
          <w:szCs w:val="24"/>
        </w:rPr>
        <w:t>①第二学士学位学制为两年，全日制学习，纳入高校学籍管理系统，按照学校全日制普通本科学生的相关管理规定管理。在校学习期间档案关系转至学校。</w:t>
      </w:r>
    </w:p>
    <w:p>
      <w:pPr>
        <w:widowControl/>
        <w:shd w:val="clear" w:color="auto" w:fill="FFFFFF"/>
        <w:autoSpaceDE/>
        <w:autoSpaceDN/>
        <w:ind w:firstLine="645"/>
        <w:jc w:val="both"/>
        <w:rPr>
          <w:rFonts w:asciiTheme="minorEastAsia" w:hAnsiTheme="minorEastAsia" w:eastAsiaTheme="minorEastAsia"/>
          <w:sz w:val="24"/>
          <w:szCs w:val="24"/>
        </w:rPr>
      </w:pPr>
      <w:r>
        <w:rPr>
          <w:rFonts w:hint="eastAsia" w:asciiTheme="minorEastAsia" w:hAnsiTheme="minorEastAsia" w:eastAsiaTheme="minorEastAsia"/>
          <w:sz w:val="24"/>
          <w:szCs w:val="24"/>
        </w:rPr>
        <w:t>②第二学士学位教育的学生按照学校制定的专业培养方案和教学计划进行修读，教学内容主要包括专业基础课和专业课，原则上不安排专业实习。</w:t>
      </w:r>
    </w:p>
    <w:p>
      <w:pPr>
        <w:widowControl/>
        <w:shd w:val="clear" w:color="auto" w:fill="FFFFFF"/>
        <w:autoSpaceDE/>
        <w:autoSpaceDN/>
        <w:ind w:firstLine="645"/>
        <w:jc w:val="both"/>
        <w:rPr>
          <w:rFonts w:asciiTheme="minorEastAsia" w:hAnsiTheme="minorEastAsia" w:eastAsiaTheme="minorEastAsia"/>
          <w:sz w:val="24"/>
          <w:szCs w:val="24"/>
        </w:rPr>
      </w:pPr>
      <w:r>
        <w:rPr>
          <w:rFonts w:hint="eastAsia" w:asciiTheme="minorEastAsia" w:hAnsiTheme="minorEastAsia" w:eastAsiaTheme="minorEastAsia"/>
          <w:sz w:val="24"/>
          <w:szCs w:val="24"/>
        </w:rPr>
        <w:t>③第二学士学位的毕业证书和学位证书，按现行毕业证书和学位证书管理办法颁发。毕业证书上将注明第二学士学位的专业名称、学习时间等内容；学位证书上将标识“第二学士学位”字样。</w:t>
      </w:r>
    </w:p>
    <w:p>
      <w:pPr>
        <w:widowControl/>
        <w:shd w:val="clear" w:color="auto" w:fill="FFFFFF"/>
        <w:autoSpaceDE/>
        <w:autoSpaceDN/>
        <w:ind w:firstLine="645"/>
        <w:jc w:val="both"/>
        <w:rPr>
          <w:rFonts w:asciiTheme="minorEastAsia" w:hAnsiTheme="minorEastAsia" w:eastAsiaTheme="minorEastAsia"/>
          <w:sz w:val="24"/>
          <w:szCs w:val="24"/>
        </w:rPr>
      </w:pPr>
      <w:r>
        <w:rPr>
          <w:rFonts w:hint="eastAsia" w:asciiTheme="minorEastAsia" w:hAnsiTheme="minorEastAsia" w:eastAsiaTheme="minorEastAsia"/>
          <w:sz w:val="24"/>
          <w:szCs w:val="24"/>
        </w:rPr>
        <w:t>④凡在修业年限内，修完规定课程，达到毕业和授予学士学位要求的，颁发毕业证书和学位证书。达不到毕业要求的，不再延长学习时间，亦不实行留级制度，可发结业证书。对退学学生，我校可发肄业证书或写实性学习证明。</w:t>
      </w:r>
    </w:p>
    <w:p>
      <w:pPr>
        <w:widowControl/>
        <w:shd w:val="clear" w:color="auto" w:fill="FFFFFF"/>
        <w:autoSpaceDE/>
        <w:autoSpaceDN/>
        <w:ind w:firstLine="645"/>
        <w:jc w:val="both"/>
        <w:rPr>
          <w:rFonts w:asciiTheme="minorEastAsia" w:hAnsiTheme="minorEastAsia" w:eastAsiaTheme="minorEastAsia"/>
          <w:sz w:val="24"/>
          <w:szCs w:val="24"/>
        </w:rPr>
      </w:pPr>
      <w:r>
        <w:rPr>
          <w:rFonts w:hint="eastAsia" w:asciiTheme="minorEastAsia" w:hAnsiTheme="minorEastAsia" w:eastAsiaTheme="minorEastAsia"/>
          <w:sz w:val="24"/>
          <w:szCs w:val="24"/>
        </w:rPr>
        <w:t>⑤第二学士学位毕业学生按当年应届生身份派遣并办理相关就业手续。学生如中途退学，对于以应届毕业生身份入学的，按退学当年应届本科毕业生身份派遣；以往届毕业生身份入学的，按现行相关规定办理派遣手续。</w:t>
      </w:r>
    </w:p>
    <w:p>
      <w:pPr>
        <w:widowControl/>
        <w:shd w:val="clear" w:color="auto" w:fill="FFFFFF"/>
        <w:autoSpaceDE/>
        <w:autoSpaceDN/>
        <w:ind w:firstLine="645"/>
        <w:jc w:val="both"/>
        <w:rPr>
          <w:rFonts w:asciiTheme="minorEastAsia" w:hAnsiTheme="minorEastAsia" w:eastAsiaTheme="minorEastAsia"/>
          <w:sz w:val="24"/>
          <w:szCs w:val="24"/>
        </w:rPr>
      </w:pPr>
      <w:r>
        <w:rPr>
          <w:rFonts w:hint="eastAsia" w:asciiTheme="minorEastAsia" w:hAnsiTheme="minorEastAsia" w:eastAsiaTheme="minorEastAsia"/>
          <w:sz w:val="24"/>
          <w:szCs w:val="24"/>
        </w:rPr>
        <w:t>⑥修读第二学士学位的学生，不参与推荐优秀应届本科毕业生免试攻读研究生。在校期间不能转专业，在学生资助、收费、奖励等方面参照相应专业本科生执行。</w:t>
      </w:r>
    </w:p>
    <w:p>
      <w:pPr>
        <w:pStyle w:val="4"/>
        <w:spacing w:before="0" w:after="0" w:afterAutospacing="0"/>
        <w:ind w:left="0"/>
        <w:rPr>
          <w:rFonts w:cs="Times New Roman" w:asciiTheme="minorEastAsia" w:hAnsiTheme="minorEastAsia" w:eastAsiaTheme="minorEastAsia"/>
          <w:b w:val="0"/>
          <w:bCs w:val="0"/>
          <w:sz w:val="24"/>
          <w:szCs w:val="24"/>
        </w:rPr>
      </w:pPr>
    </w:p>
    <w:p>
      <w:pPr>
        <w:pStyle w:val="4"/>
        <w:spacing w:before="0" w:after="0" w:afterAutospacing="0"/>
        <w:ind w:left="0"/>
        <w:rPr>
          <w:rFonts w:cs="Times New Roman"/>
          <w:b w:val="0"/>
          <w:sz w:val="30"/>
          <w:szCs w:val="30"/>
        </w:rPr>
      </w:pPr>
      <w:r>
        <w:rPr>
          <w:rFonts w:hint="eastAsia" w:cs="Times New Roman"/>
          <w:b w:val="0"/>
          <w:bCs w:val="0"/>
          <w:sz w:val="30"/>
          <w:szCs w:val="30"/>
        </w:rPr>
        <w:t>二、</w:t>
      </w:r>
      <w:bookmarkStart w:id="0" w:name="_Hlk39754252"/>
      <w:bookmarkEnd w:id="0"/>
      <w:r>
        <w:rPr>
          <w:rFonts w:hint="eastAsia" w:cs="Times New Roman"/>
          <w:b w:val="0"/>
          <w:sz w:val="30"/>
          <w:szCs w:val="30"/>
        </w:rPr>
        <w:t>远程面试所需的设备及网络环境</w:t>
      </w:r>
    </w:p>
    <w:p>
      <w:pPr>
        <w:rPr>
          <w:rFonts w:asciiTheme="minorEastAsia" w:hAnsiTheme="minorEastAsia" w:eastAsiaTheme="minorEastAsia"/>
          <w:sz w:val="24"/>
          <w:szCs w:val="24"/>
        </w:rPr>
      </w:pPr>
      <w:r>
        <w:rPr>
          <w:rFonts w:hint="eastAsia" w:asciiTheme="minorEastAsia" w:hAnsiTheme="minorEastAsia" w:eastAsiaTheme="minorEastAsia"/>
          <w:sz w:val="24"/>
          <w:szCs w:val="24"/>
        </w:rPr>
        <w:t>（1）面试设备及软件</w:t>
      </w:r>
    </w:p>
    <w:p>
      <w:pPr>
        <w:pStyle w:val="3"/>
        <w:widowControl/>
        <w:shd w:val="clear" w:color="auto" w:fill="FFFFFF"/>
        <w:autoSpaceDE w:val="0"/>
        <w:spacing w:before="0" w:beforeAutospacing="0" w:after="0" w:afterAutospacing="0"/>
        <w:ind w:firstLine="420"/>
        <w:rPr>
          <w:rFonts w:hint="eastAsia" w:asciiTheme="minorEastAsia" w:hAnsiTheme="minorEastAsia" w:eastAsiaTheme="minorEastAsia"/>
          <w:sz w:val="24"/>
          <w:szCs w:val="24"/>
        </w:rPr>
      </w:pPr>
      <w:r>
        <w:rPr>
          <w:rFonts w:hint="eastAsia" w:ascii="宋体" w:hAnsi="宋体"/>
          <w:spacing w:val="7"/>
          <w:shd w:val="clear" w:color="auto" w:fill="FFFFFF"/>
        </w:rPr>
        <w:t>考生端</w:t>
      </w:r>
      <w:r>
        <w:rPr>
          <w:rFonts w:hint="eastAsia" w:ascii="宋体" w:hAnsi="宋体"/>
          <w:spacing w:val="7"/>
          <w:shd w:val="clear" w:color="auto" w:fill="FFFFFF"/>
          <w:lang w:eastAsia="zh-CN"/>
        </w:rPr>
        <w:t>需准备两台设备（一台带有摄像头和语音功能的笔记本电脑用于面试，一个手机用于移动展示环境），先</w:t>
      </w:r>
      <w:r>
        <w:rPr>
          <w:rFonts w:hint="eastAsia" w:ascii="宋体" w:hAnsi="宋体"/>
          <w:spacing w:val="7"/>
          <w:shd w:val="clear" w:color="auto" w:fill="FFFFFF"/>
        </w:rPr>
        <w:t>开启</w:t>
      </w:r>
      <w:r>
        <w:rPr>
          <w:rFonts w:hint="eastAsia" w:ascii="宋体" w:hAnsi="宋体"/>
          <w:spacing w:val="7"/>
          <w:shd w:val="clear" w:color="auto" w:fill="FFFFFF"/>
          <w:lang w:eastAsia="zh-CN"/>
        </w:rPr>
        <w:t>笔记本电脑端</w:t>
      </w:r>
      <w:r>
        <w:rPr>
          <w:rFonts w:hint="eastAsia" w:ascii="宋体" w:hAnsi="宋体"/>
          <w:spacing w:val="7"/>
          <w:shd w:val="clear" w:color="auto" w:fill="FFFFFF"/>
        </w:rPr>
        <w:t>摄像头，电脑自带摄像头对准考生本人</w:t>
      </w:r>
      <w:r>
        <w:rPr>
          <w:rFonts w:hint="eastAsia" w:ascii="宋体" w:hAnsi="宋体"/>
          <w:spacing w:val="7"/>
          <w:shd w:val="clear" w:color="auto" w:fill="FFFFFF"/>
          <w:lang w:eastAsia="zh-CN"/>
        </w:rPr>
        <w:t>。面试开始前用</w:t>
      </w:r>
      <w:r>
        <w:rPr>
          <w:rFonts w:hint="eastAsia" w:ascii="宋体" w:hAnsi="宋体"/>
          <w:spacing w:val="7"/>
          <w:shd w:val="clear" w:color="auto" w:fill="FFFFFF"/>
        </w:rPr>
        <w:t>手机摄像头</w:t>
      </w:r>
      <w:r>
        <w:rPr>
          <w:rFonts w:hint="eastAsia" w:ascii="宋体" w:hAnsi="宋体"/>
          <w:spacing w:val="7"/>
          <w:shd w:val="clear" w:color="auto" w:fill="FFFFFF"/>
          <w:lang w:eastAsia="zh-CN"/>
        </w:rPr>
        <w:t>移动展示考生所在场所环境</w:t>
      </w:r>
      <w:r>
        <w:rPr>
          <w:rFonts w:hint="eastAsia" w:ascii="宋体" w:hAnsi="宋体"/>
          <w:spacing w:val="7"/>
          <w:shd w:val="clear" w:color="auto" w:fill="FFFFFF"/>
        </w:rPr>
        <w:t>。</w:t>
      </w:r>
      <w:r>
        <w:rPr>
          <w:rFonts w:hint="eastAsia" w:asciiTheme="minorEastAsia" w:hAnsiTheme="minorEastAsia" w:eastAsiaTheme="minorEastAsia"/>
          <w:sz w:val="24"/>
          <w:szCs w:val="24"/>
        </w:rPr>
        <w:t>　</w:t>
      </w:r>
    </w:p>
    <w:p>
      <w:pPr>
        <w:pStyle w:val="3"/>
        <w:widowControl/>
        <w:shd w:val="clear" w:color="auto" w:fill="FFFFFF"/>
        <w:autoSpaceDE w:val="0"/>
        <w:spacing w:before="0" w:beforeAutospacing="0" w:after="0" w:afterAutospacing="0"/>
        <w:ind w:firstLine="420"/>
        <w:rPr>
          <w:rFonts w:hint="eastAsia" w:ascii="宋体" w:hAnsi="宋体"/>
          <w:spacing w:val="7"/>
        </w:rPr>
      </w:pPr>
      <w:r>
        <w:rPr>
          <w:rFonts w:hint="eastAsia" w:ascii="宋体" w:hAnsi="宋体"/>
          <w:spacing w:val="7"/>
          <w:shd w:val="clear" w:color="auto" w:fill="FFFFFF"/>
        </w:rPr>
        <w:t>考生面试时正对摄像头保持坐姿端正。双手和头部完全呈现在面试专家可见画面中，不允许佩戴耳机。</w:t>
      </w:r>
    </w:p>
    <w:p>
      <w:pPr>
        <w:pStyle w:val="3"/>
        <w:widowControl/>
        <w:shd w:val="clear" w:color="auto" w:fill="FFFFFF"/>
        <w:autoSpaceDE w:val="0"/>
        <w:spacing w:before="0" w:beforeAutospacing="0" w:after="0" w:afterAutospacing="0"/>
        <w:ind w:firstLine="420"/>
        <w:rPr>
          <w:rFonts w:hint="eastAsia" w:ascii="宋体" w:hAnsi="宋体"/>
          <w:spacing w:val="7"/>
        </w:rPr>
      </w:pPr>
      <w:r>
        <w:rPr>
          <w:rFonts w:hint="eastAsia" w:ascii="宋体" w:hAnsi="宋体"/>
          <w:spacing w:val="7"/>
          <w:shd w:val="clear" w:color="auto" w:fill="FFFFFF"/>
        </w:rPr>
        <w:t>考生提前测试设备和网络。需保证设备电量充足，网络连接正常。设备调试完成后，关闭移动设备通话、录屏、外放音乐、闹钟等可能影响面试的应用程序。</w:t>
      </w:r>
    </w:p>
    <w:p>
      <w:pPr>
        <w:pStyle w:val="3"/>
        <w:widowControl/>
        <w:shd w:val="clear" w:color="auto" w:fill="FFFFFF"/>
        <w:autoSpaceDE w:val="0"/>
        <w:spacing w:before="0" w:beforeAutospacing="0" w:after="0" w:afterAutospacing="0"/>
        <w:ind w:firstLine="420"/>
        <w:rPr>
          <w:rFonts w:hint="eastAsia" w:asciiTheme="minorEastAsia" w:hAnsiTheme="minorEastAsia" w:eastAsiaTheme="minorEastAsia"/>
          <w:sz w:val="24"/>
          <w:szCs w:val="24"/>
        </w:rPr>
      </w:pPr>
      <w:r>
        <w:rPr>
          <w:rFonts w:hint="eastAsia" w:ascii="宋体" w:hAnsi="宋体"/>
          <w:spacing w:val="7"/>
          <w:shd w:val="clear" w:color="auto" w:fill="FFFFFF"/>
        </w:rPr>
        <w:t>考生如在考试时因误操作或其他原因退出考试，应尽快</w:t>
      </w:r>
      <w:r>
        <w:rPr>
          <w:rFonts w:hint="eastAsia" w:ascii="宋体" w:hAnsi="宋体"/>
          <w:spacing w:val="7"/>
          <w:shd w:val="clear" w:color="auto" w:fill="FFFFFF"/>
          <w:lang w:val="en-US" w:eastAsia="zh-CN"/>
        </w:rPr>
        <w:t>与工作人员联系，</w:t>
      </w:r>
      <w:r>
        <w:rPr>
          <w:rFonts w:hint="eastAsia" w:ascii="宋体" w:hAnsi="宋体"/>
          <w:spacing w:val="7"/>
          <w:shd w:val="clear" w:color="auto" w:fill="FFFFFF"/>
        </w:rPr>
        <w:t>回到考试流程，考试倒计时不会因退出考试而暂停。若因网络或信号等原因造成的通信效果不佳或中断等故障时，须第一时间联系工作人员。</w:t>
      </w:r>
    </w:p>
    <w:p>
      <w:pPr>
        <w:rPr>
          <w:rFonts w:asciiTheme="minorEastAsia" w:hAnsiTheme="minorEastAsia" w:eastAsiaTheme="minorEastAsia"/>
          <w:sz w:val="24"/>
          <w:szCs w:val="24"/>
        </w:rPr>
      </w:pPr>
      <w:r>
        <w:rPr>
          <w:rFonts w:hint="eastAsia" w:asciiTheme="minorEastAsia" w:hAnsiTheme="minorEastAsia" w:eastAsiaTheme="minorEastAsia"/>
          <w:sz w:val="24"/>
          <w:szCs w:val="24"/>
        </w:rPr>
        <w:t>（2）网络环境</w:t>
      </w:r>
    </w:p>
    <w:p>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考生须具备有线宽带、稳定的WIFI网络，4G/5G 网络等两种以上网络条件。要提前测试网络环境，考生须事先用电脑和手机访问腾讯会议进行网络测速，上传、下载网速应稳定在5Mbps以上。建议使用电脑进行面试的考生尽量采取信号稳定的网络。</w:t>
      </w:r>
    </w:p>
    <w:p>
      <w:pPr>
        <w:rPr>
          <w:rFonts w:asciiTheme="minorEastAsia" w:hAnsiTheme="minorEastAsia" w:eastAsiaTheme="minorEastAsia"/>
          <w:sz w:val="24"/>
          <w:szCs w:val="24"/>
        </w:rPr>
      </w:pPr>
      <w:r>
        <w:rPr>
          <w:rFonts w:hint="eastAsia" w:asciiTheme="minorEastAsia" w:hAnsiTheme="minorEastAsia" w:eastAsiaTheme="minorEastAsia"/>
          <w:sz w:val="24"/>
          <w:szCs w:val="24"/>
        </w:rPr>
        <w:t>（3）面试环境</w:t>
      </w:r>
    </w:p>
    <w:p>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考生应选择独立安静房间，独自参加远程面试。整个面试期间，房间必须保持安静明亮，房间内不得有其他人员，不允许出现其他声音。不得由他人替考，不得接受他人或机构以任何方式助考。面试试期间视频背景必须是真实环境，不允许使用虚拟背景，不允许更换视频背景。</w:t>
      </w:r>
    </w:p>
    <w:p>
      <w:pPr>
        <w:pStyle w:val="4"/>
        <w:spacing w:before="0" w:after="0" w:afterAutospacing="0"/>
        <w:ind w:left="0"/>
        <w:rPr>
          <w:rFonts w:cs="Times New Roman" w:asciiTheme="minorEastAsia" w:hAnsiTheme="minorEastAsia" w:eastAsiaTheme="minorEastAsia"/>
          <w:b w:val="0"/>
          <w:sz w:val="24"/>
          <w:szCs w:val="24"/>
        </w:rPr>
      </w:pPr>
    </w:p>
    <w:p>
      <w:pPr>
        <w:pStyle w:val="4"/>
        <w:spacing w:before="0" w:after="0" w:afterAutospacing="0"/>
        <w:ind w:left="0"/>
        <w:rPr>
          <w:rFonts w:cs="Times New Roman"/>
          <w:b w:val="0"/>
          <w:sz w:val="30"/>
          <w:szCs w:val="30"/>
        </w:rPr>
      </w:pPr>
      <w:r>
        <w:rPr>
          <w:rFonts w:hint="eastAsia" w:cs="Times New Roman"/>
          <w:b w:val="0"/>
          <w:sz w:val="30"/>
          <w:szCs w:val="30"/>
        </w:rPr>
        <w:t>三、面试前其他准备工作</w:t>
      </w:r>
    </w:p>
    <w:p>
      <w:pPr>
        <w:rPr>
          <w:rFonts w:cs="微软雅黑" w:asciiTheme="minorEastAsia" w:hAnsiTheme="minorEastAsia" w:eastAsiaTheme="minorEastAsia"/>
          <w:bCs/>
          <w:sz w:val="24"/>
          <w:szCs w:val="24"/>
        </w:rPr>
      </w:pPr>
      <w:r>
        <w:rPr>
          <w:rFonts w:hint="eastAsia" w:cs="微软雅黑" w:asciiTheme="minorEastAsia" w:hAnsiTheme="minorEastAsia" w:eastAsiaTheme="minorEastAsia"/>
          <w:bCs/>
          <w:sz w:val="24"/>
          <w:szCs w:val="24"/>
        </w:rPr>
        <w:t>（1）提供本人亲笔签字的《诚信面试承诺》（附件1）和《考生告知书》（附件2）</w:t>
      </w:r>
    </w:p>
    <w:p>
      <w:pPr>
        <w:ind w:firstLine="480" w:firstLineChars="200"/>
        <w:rPr>
          <w:rFonts w:cs="微软雅黑" w:asciiTheme="minorEastAsia" w:hAnsiTheme="minorEastAsia" w:eastAsiaTheme="minorEastAsia"/>
          <w:sz w:val="24"/>
          <w:szCs w:val="24"/>
        </w:rPr>
      </w:pPr>
      <w:r>
        <w:rPr>
          <w:rFonts w:hint="eastAsia" w:cs="微软雅黑" w:asciiTheme="minorEastAsia" w:hAnsiTheme="minorEastAsia" w:eastAsiaTheme="minorEastAsia"/>
          <w:sz w:val="24"/>
          <w:szCs w:val="24"/>
        </w:rPr>
        <w:t>考生面试前，需将</w:t>
      </w:r>
      <w:r>
        <w:rPr>
          <w:rFonts w:hint="eastAsia" w:cs="微软雅黑" w:asciiTheme="minorEastAsia" w:hAnsiTheme="minorEastAsia" w:eastAsiaTheme="minorEastAsia"/>
          <w:bCs/>
          <w:sz w:val="24"/>
          <w:szCs w:val="24"/>
        </w:rPr>
        <w:t>本人亲笔签字的《诚信面试承诺》和《考生告知书》以</w:t>
      </w:r>
      <w:r>
        <w:rPr>
          <w:rFonts w:hint="eastAsia" w:cs="微软雅黑" w:asciiTheme="minorEastAsia" w:hAnsiTheme="minorEastAsia" w:eastAsiaTheme="minorEastAsia"/>
          <w:bCs/>
          <w:sz w:val="24"/>
          <w:szCs w:val="24"/>
          <w:lang w:eastAsia="zh-CN"/>
        </w:rPr>
        <w:t>电子</w:t>
      </w:r>
      <w:r>
        <w:rPr>
          <w:rFonts w:hint="eastAsia" w:cs="微软雅黑" w:asciiTheme="minorEastAsia" w:hAnsiTheme="minorEastAsia" w:eastAsiaTheme="minorEastAsia"/>
          <w:bCs/>
          <w:sz w:val="24"/>
          <w:szCs w:val="24"/>
        </w:rPr>
        <w:t>文档的形式发至指定邮箱，方可参加面试</w:t>
      </w:r>
      <w:r>
        <w:rPr>
          <w:rFonts w:hint="eastAsia" w:cs="微软雅黑" w:asciiTheme="minorEastAsia" w:hAnsiTheme="minorEastAsia" w:eastAsiaTheme="minorEastAsia"/>
          <w:sz w:val="24"/>
          <w:szCs w:val="24"/>
        </w:rPr>
        <w:t>。</w:t>
      </w:r>
    </w:p>
    <w:p>
      <w:pPr>
        <w:rPr>
          <w:rFonts w:cs="微软雅黑" w:asciiTheme="minorEastAsia" w:hAnsiTheme="minorEastAsia" w:eastAsiaTheme="minorEastAsia"/>
          <w:sz w:val="24"/>
          <w:szCs w:val="24"/>
        </w:rPr>
      </w:pPr>
      <w:r>
        <w:rPr>
          <w:rFonts w:hint="eastAsia" w:cs="微软雅黑" w:asciiTheme="minorEastAsia" w:hAnsiTheme="minorEastAsia" w:eastAsiaTheme="minorEastAsia"/>
          <w:bCs/>
          <w:sz w:val="24"/>
          <w:szCs w:val="24"/>
        </w:rPr>
        <w:t>（2）身份证原件</w:t>
      </w:r>
      <w:r>
        <w:rPr>
          <w:rFonts w:hint="eastAsia" w:cs="微软雅黑" w:asciiTheme="minorEastAsia" w:hAnsiTheme="minorEastAsia" w:eastAsiaTheme="minorEastAsia"/>
          <w:sz w:val="24"/>
          <w:szCs w:val="24"/>
        </w:rPr>
        <w:t xml:space="preserve"> </w:t>
      </w:r>
    </w:p>
    <w:p>
      <w:pPr>
        <w:ind w:firstLine="480" w:firstLineChars="200"/>
        <w:rPr>
          <w:rFonts w:cs="微软雅黑" w:asciiTheme="minorEastAsia" w:hAnsiTheme="minorEastAsia" w:eastAsiaTheme="minorEastAsia"/>
          <w:sz w:val="24"/>
          <w:szCs w:val="24"/>
        </w:rPr>
      </w:pPr>
      <w:r>
        <w:rPr>
          <w:rFonts w:hint="eastAsia" w:cs="微软雅黑" w:asciiTheme="minorEastAsia" w:hAnsiTheme="minorEastAsia" w:eastAsiaTheme="minorEastAsia"/>
          <w:sz w:val="24"/>
          <w:szCs w:val="24"/>
        </w:rPr>
        <w:t>考生面试环节，需要根据考官提示在线展示身份证，进行人证比对，请考生提前做好准备。</w:t>
      </w:r>
    </w:p>
    <w:p>
      <w:pPr>
        <w:pStyle w:val="2"/>
        <w:spacing w:before="0" w:beforeAutospacing="0" w:after="0" w:afterAutospacing="0"/>
        <w:ind w:left="0" w:firstLine="0"/>
        <w:rPr>
          <w:rFonts w:cs="微软雅黑" w:asciiTheme="minorEastAsia" w:hAnsiTheme="minorEastAsia" w:eastAsiaTheme="minorEastAsia"/>
          <w:bCs/>
        </w:rPr>
      </w:pPr>
    </w:p>
    <w:p>
      <w:pPr>
        <w:pStyle w:val="2"/>
        <w:spacing w:before="0" w:beforeAutospacing="0" w:after="0" w:afterAutospacing="0"/>
        <w:ind w:left="0" w:firstLine="0"/>
        <w:rPr>
          <w:rFonts w:ascii="黑体" w:hAnsi="黑体" w:eastAsia="黑体" w:cs="微软雅黑"/>
          <w:bCs/>
          <w:sz w:val="30"/>
          <w:szCs w:val="30"/>
        </w:rPr>
      </w:pPr>
      <w:r>
        <w:rPr>
          <w:rFonts w:hint="eastAsia" w:ascii="黑体" w:hAnsi="黑体" w:eastAsia="黑体" w:cs="微软雅黑"/>
          <w:bCs/>
          <w:sz w:val="30"/>
          <w:szCs w:val="30"/>
        </w:rPr>
        <w:t>四、考试期间考生要遵守远程面试考场规则</w:t>
      </w:r>
    </w:p>
    <w:p>
      <w:pPr>
        <w:pStyle w:val="2"/>
        <w:spacing w:before="0" w:beforeAutospacing="0" w:after="0" w:afterAutospacing="0"/>
        <w:ind w:left="0" w:firstLineChars="200"/>
        <w:rPr>
          <w:rFonts w:cs="微软雅黑" w:asciiTheme="minorEastAsia" w:hAnsiTheme="minorEastAsia" w:eastAsiaTheme="minorEastAsia"/>
        </w:rPr>
      </w:pPr>
      <w:r>
        <w:rPr>
          <w:rFonts w:hint="eastAsia" w:cs="微软雅黑" w:asciiTheme="minorEastAsia" w:hAnsiTheme="minorEastAsia" w:eastAsiaTheme="minorEastAsia"/>
        </w:rPr>
        <w:t>（1）考生应当自觉服从考试工作人员管理，严格遵从考试工作人员关于远程面试考场入场、离场、打开视频的指令，不得以任何理由妨碍考试工作人员履行职责，不得扰乱远程面试考场及其他相关远程面试场所的秩序。</w:t>
      </w:r>
    </w:p>
    <w:p>
      <w:pPr>
        <w:pStyle w:val="2"/>
        <w:spacing w:before="0" w:beforeAutospacing="0" w:after="0" w:afterAutospacing="0"/>
        <w:ind w:left="0" w:firstLineChars="200"/>
        <w:rPr>
          <w:rFonts w:cs="微软雅黑" w:asciiTheme="minorEastAsia" w:hAnsiTheme="minorEastAsia" w:eastAsiaTheme="minorEastAsia"/>
        </w:rPr>
      </w:pPr>
      <w:r>
        <w:rPr>
          <w:rFonts w:hint="eastAsia" w:cs="微软雅黑" w:asciiTheme="minorEastAsia" w:hAnsiTheme="minorEastAsia" w:eastAsiaTheme="minorEastAsia"/>
        </w:rPr>
        <w:t>（2）考生应按要求备妥软硬件条件和网络环境，提前安装指定软件配合软件测试。按规定时间启动指定软件或登录指定网络平台参加远程面试。</w:t>
      </w:r>
    </w:p>
    <w:p>
      <w:pPr>
        <w:pStyle w:val="2"/>
        <w:spacing w:before="0" w:beforeAutospacing="0" w:after="0" w:afterAutospacing="0"/>
        <w:ind w:left="0" w:firstLineChars="200"/>
        <w:rPr>
          <w:rFonts w:cs="微软雅黑" w:asciiTheme="minorEastAsia" w:hAnsiTheme="minorEastAsia" w:eastAsiaTheme="minorEastAsia"/>
        </w:rPr>
      </w:pPr>
      <w:r>
        <w:rPr>
          <w:rFonts w:hint="eastAsia" w:cs="微软雅黑" w:asciiTheme="minorEastAsia" w:hAnsiTheme="minorEastAsia" w:eastAsiaTheme="minorEastAsia"/>
        </w:rPr>
        <w:t>（3）考生必须凭本人有效居民身份证参加远程面试，根据考试工作人员要求360度展示个人面试环境并主动配合人证比对等。面试期间不允许采用任何方式变声、更改人像。</w:t>
      </w:r>
    </w:p>
    <w:p>
      <w:pPr>
        <w:pStyle w:val="2"/>
        <w:spacing w:before="0" w:beforeAutospacing="0" w:after="0" w:afterAutospacing="0"/>
        <w:ind w:left="0" w:firstLineChars="200"/>
        <w:rPr>
          <w:rFonts w:cs="微软雅黑" w:asciiTheme="minorEastAsia" w:hAnsiTheme="minorEastAsia" w:eastAsiaTheme="minorEastAsia"/>
          <w:bCs/>
        </w:rPr>
      </w:pPr>
      <w:r>
        <w:rPr>
          <w:rFonts w:hint="eastAsia" w:cs="微软雅黑" w:asciiTheme="minorEastAsia" w:hAnsiTheme="minorEastAsia" w:eastAsiaTheme="minorEastAsia"/>
        </w:rPr>
        <w:t>（4）面试前根据系统提示线上签订《诚信面试承诺书》和《考生告知书》，</w:t>
      </w:r>
      <w:r>
        <w:rPr>
          <w:rFonts w:hint="eastAsia" w:cs="微软雅黑" w:asciiTheme="minorEastAsia" w:hAnsiTheme="minorEastAsia" w:eastAsiaTheme="minorEastAsia"/>
          <w:lang w:val="en-US" w:eastAsia="zh-CN"/>
        </w:rPr>
        <w:t>最晚</w:t>
      </w:r>
      <w:r>
        <w:rPr>
          <w:rFonts w:hint="eastAsia" w:cs="微软雅黑" w:asciiTheme="minorEastAsia" w:hAnsiTheme="minorEastAsia" w:eastAsiaTheme="minorEastAsia"/>
        </w:rPr>
        <w:t>于8月</w:t>
      </w:r>
      <w:r>
        <w:rPr>
          <w:rFonts w:hint="eastAsia" w:cs="微软雅黑" w:asciiTheme="minorEastAsia" w:hAnsiTheme="minorEastAsia" w:eastAsiaTheme="minorEastAsia"/>
          <w:lang w:val="en-US" w:eastAsia="zh-CN"/>
        </w:rPr>
        <w:t>11</w:t>
      </w:r>
      <w:r>
        <w:rPr>
          <w:rFonts w:hint="eastAsia" w:cs="微软雅黑" w:asciiTheme="minorEastAsia" w:hAnsiTheme="minorEastAsia" w:eastAsiaTheme="minorEastAsia"/>
        </w:rPr>
        <w:t>日</w:t>
      </w:r>
      <w:r>
        <w:rPr>
          <w:rFonts w:hint="eastAsia" w:cs="微软雅黑" w:asciiTheme="minorEastAsia" w:hAnsiTheme="minorEastAsia" w:eastAsiaTheme="minorEastAsia"/>
          <w:lang w:val="en-US" w:eastAsia="zh-CN"/>
        </w:rPr>
        <w:t>15：00</w:t>
      </w:r>
      <w:r>
        <w:rPr>
          <w:rFonts w:hint="eastAsia" w:cs="微软雅黑" w:asciiTheme="minorEastAsia" w:hAnsiTheme="minorEastAsia" w:eastAsiaTheme="minorEastAsia"/>
        </w:rPr>
        <w:t>前以</w:t>
      </w:r>
      <w:r>
        <w:rPr>
          <w:rFonts w:hint="eastAsia" w:cs="微软雅黑" w:asciiTheme="minorEastAsia" w:hAnsiTheme="minorEastAsia" w:eastAsiaTheme="minorEastAsia"/>
          <w:lang w:eastAsia="zh-CN"/>
        </w:rPr>
        <w:t>电子文档（</w:t>
      </w:r>
      <w:r>
        <w:rPr>
          <w:rFonts w:hint="eastAsia" w:cs="微软雅黑" w:asciiTheme="minorEastAsia" w:hAnsiTheme="minorEastAsia" w:eastAsiaTheme="minorEastAsia"/>
          <w:lang w:val="en-US" w:eastAsia="zh-CN"/>
        </w:rPr>
        <w:t>PDF</w:t>
      </w:r>
      <w:r>
        <w:rPr>
          <w:rFonts w:hint="eastAsia" w:cs="微软雅黑" w:asciiTheme="minorEastAsia" w:hAnsiTheme="minorEastAsia" w:eastAsiaTheme="minorEastAsia"/>
          <w:lang w:eastAsia="zh-CN"/>
        </w:rPr>
        <w:t>）</w:t>
      </w:r>
      <w:r>
        <w:rPr>
          <w:rFonts w:hint="eastAsia" w:cs="微软雅黑" w:asciiTheme="minorEastAsia" w:hAnsiTheme="minorEastAsia" w:eastAsiaTheme="minorEastAsia"/>
        </w:rPr>
        <w:t>形式提交至指定邮箱。</w:t>
      </w:r>
    </w:p>
    <w:p>
      <w:pPr>
        <w:pStyle w:val="2"/>
        <w:spacing w:before="0" w:beforeAutospacing="0" w:after="0" w:afterAutospacing="0"/>
        <w:ind w:left="0" w:firstLineChars="200"/>
        <w:rPr>
          <w:rFonts w:cs="微软雅黑" w:asciiTheme="minorEastAsia" w:hAnsiTheme="minorEastAsia" w:eastAsiaTheme="minorEastAsia"/>
        </w:rPr>
      </w:pPr>
      <w:r>
        <w:rPr>
          <w:rFonts w:hint="eastAsia" w:cs="微软雅黑" w:asciiTheme="minorEastAsia" w:hAnsiTheme="minorEastAsia" w:eastAsiaTheme="minorEastAsia"/>
        </w:rPr>
        <w:t>（5）考生应选择独立安静房间独自参加远程面试面试。整个面试期间，房间必须保持安静明亮，房间内不得有其他人，也不允许出现其他声音。不得由他人替考，也不得接受他人或机构以任何方式助考。面试期间视频背景必须是真实环境，不允许使用虚拟背景、更换视频背景。</w:t>
      </w:r>
    </w:p>
    <w:p>
      <w:pPr>
        <w:pStyle w:val="2"/>
        <w:spacing w:before="0" w:beforeAutospacing="0" w:after="0" w:afterAutospacing="0"/>
        <w:ind w:left="0" w:firstLineChars="200"/>
        <w:rPr>
          <w:rFonts w:cs="微软雅黑" w:asciiTheme="minorEastAsia" w:hAnsiTheme="minorEastAsia" w:eastAsiaTheme="minorEastAsia"/>
        </w:rPr>
      </w:pPr>
      <w:r>
        <w:rPr>
          <w:rFonts w:hint="eastAsia" w:cs="微软雅黑" w:asciiTheme="minorEastAsia" w:hAnsiTheme="minorEastAsia" w:eastAsiaTheme="minorEastAsia"/>
        </w:rPr>
        <w:t>（6）考生音频视频必须全程开启，全程正面免冠朝向摄像头，保证头肩部及双手出现在视频画面正中间。不得佩戴口罩，保证面部清晰可见，头发不可遮挡耳朵，不得戴耳饰。</w:t>
      </w:r>
    </w:p>
    <w:p>
      <w:pPr>
        <w:pStyle w:val="2"/>
        <w:spacing w:before="0" w:beforeAutospacing="0" w:after="0" w:afterAutospacing="0"/>
        <w:ind w:left="0" w:firstLineChars="200"/>
        <w:rPr>
          <w:rFonts w:cs="微软雅黑" w:asciiTheme="minorEastAsia" w:hAnsiTheme="minorEastAsia" w:eastAsiaTheme="minorEastAsia"/>
        </w:rPr>
      </w:pPr>
      <w:r>
        <w:rPr>
          <w:rFonts w:hint="eastAsia" w:cs="微软雅黑" w:asciiTheme="minorEastAsia" w:hAnsiTheme="minorEastAsia" w:eastAsiaTheme="minorEastAsia"/>
        </w:rPr>
        <w:t>（7）面试全程考生应保持注视摄像头，视线不得离开。面试期间不得以任何方式查阅资料。</w:t>
      </w:r>
    </w:p>
    <w:p>
      <w:pPr>
        <w:pStyle w:val="2"/>
        <w:spacing w:before="0" w:beforeAutospacing="0" w:after="0" w:afterAutospacing="0"/>
        <w:ind w:left="0" w:firstLineChars="200"/>
        <w:rPr>
          <w:rFonts w:cs="微软雅黑" w:asciiTheme="minorEastAsia" w:hAnsiTheme="minorEastAsia" w:eastAsiaTheme="minorEastAsia"/>
        </w:rPr>
      </w:pPr>
      <w:r>
        <w:rPr>
          <w:rFonts w:hint="eastAsia" w:cs="微软雅黑" w:asciiTheme="minorEastAsia" w:hAnsiTheme="minorEastAsia" w:eastAsiaTheme="minorEastAsia"/>
        </w:rPr>
        <w:t>（8）面试期间考生不得录屏、录音、录像。</w:t>
      </w:r>
    </w:p>
    <w:p>
      <w:pPr>
        <w:pStyle w:val="2"/>
        <w:spacing w:before="0" w:beforeAutospacing="0" w:after="0" w:afterAutospacing="0"/>
        <w:ind w:left="0" w:firstLineChars="200"/>
        <w:rPr>
          <w:rFonts w:cs="微软雅黑" w:asciiTheme="minorEastAsia" w:hAnsiTheme="minorEastAsia" w:eastAsiaTheme="minorEastAsia"/>
        </w:rPr>
      </w:pPr>
      <w:r>
        <w:rPr>
          <w:rFonts w:hint="eastAsia" w:cs="微软雅黑" w:asciiTheme="minorEastAsia" w:hAnsiTheme="minorEastAsia" w:eastAsiaTheme="minorEastAsia"/>
        </w:rPr>
        <w:t>（9）面试期间如发生设备或网络故障，应主动采用规定方式与</w:t>
      </w:r>
      <w:bookmarkStart w:id="1" w:name="_Hlk39756008"/>
      <w:r>
        <w:rPr>
          <w:rFonts w:hint="eastAsia" w:cs="微软雅黑" w:asciiTheme="minorEastAsia" w:hAnsiTheme="minorEastAsia" w:eastAsiaTheme="minorEastAsia"/>
        </w:rPr>
        <w:t>招生学院</w:t>
      </w:r>
      <w:bookmarkEnd w:id="1"/>
      <w:r>
        <w:rPr>
          <w:rFonts w:hint="eastAsia" w:cs="微软雅黑" w:asciiTheme="minorEastAsia" w:hAnsiTheme="minorEastAsia" w:eastAsiaTheme="minorEastAsia"/>
        </w:rPr>
        <w:t>保持沟通。</w:t>
      </w:r>
    </w:p>
    <w:p>
      <w:pPr>
        <w:pStyle w:val="2"/>
        <w:spacing w:before="0" w:beforeAutospacing="0" w:after="0" w:afterAutospacing="0"/>
        <w:ind w:left="0" w:firstLineChars="200"/>
        <w:rPr>
          <w:rFonts w:cs="微软雅黑" w:asciiTheme="minorEastAsia" w:hAnsiTheme="minorEastAsia" w:eastAsiaTheme="minorEastAsia"/>
        </w:rPr>
      </w:pPr>
      <w:r>
        <w:rPr>
          <w:rFonts w:hint="eastAsia" w:cs="微软雅黑" w:asciiTheme="minorEastAsia" w:hAnsiTheme="minorEastAsia" w:eastAsiaTheme="minorEastAsia"/>
        </w:rPr>
        <w:t>（10）禁止泄露或公布面试相关信息。</w:t>
      </w:r>
    </w:p>
    <w:p>
      <w:pPr>
        <w:pStyle w:val="2"/>
        <w:spacing w:before="0" w:beforeAutospacing="0" w:after="0" w:afterAutospacing="0"/>
        <w:ind w:left="0" w:firstLine="0"/>
        <w:rPr>
          <w:rFonts w:cs="微软雅黑" w:asciiTheme="minorEastAsia" w:hAnsiTheme="minorEastAsia" w:eastAsiaTheme="minorEastAsia"/>
        </w:rPr>
      </w:pPr>
    </w:p>
    <w:p>
      <w:pPr>
        <w:pStyle w:val="2"/>
        <w:spacing w:before="0" w:beforeAutospacing="0" w:after="0" w:afterAutospacing="0"/>
        <w:ind w:left="0" w:firstLine="0"/>
        <w:rPr>
          <w:rFonts w:cs="微软雅黑" w:asciiTheme="minorEastAsia" w:hAnsiTheme="minorEastAsia" w:eastAsiaTheme="minorEastAsia"/>
        </w:rPr>
      </w:pPr>
      <w:r>
        <w:rPr>
          <w:rFonts w:hint="eastAsia" w:cs="微软雅黑" w:asciiTheme="minorEastAsia" w:hAnsiTheme="minorEastAsia" w:eastAsiaTheme="minorEastAsia"/>
        </w:rPr>
        <w:t>※如考生违反以上考场规则，视为考试违纪，取消面试成绩。</w:t>
      </w:r>
    </w:p>
    <w:p>
      <w:pPr>
        <w:pStyle w:val="2"/>
        <w:spacing w:before="0" w:beforeAutospacing="0" w:after="0" w:afterAutospacing="0"/>
        <w:ind w:left="0" w:firstLine="0"/>
        <w:rPr>
          <w:rFonts w:cs="微软雅黑" w:asciiTheme="minorEastAsia" w:hAnsiTheme="minorEastAsia" w:eastAsiaTheme="minorEastAsia"/>
        </w:rPr>
      </w:pPr>
    </w:p>
    <w:p>
      <w:pPr>
        <w:pStyle w:val="2"/>
        <w:spacing w:before="0" w:beforeAutospacing="0" w:after="0" w:afterAutospacing="0"/>
        <w:ind w:left="0" w:firstLine="0"/>
        <w:rPr>
          <w:rFonts w:cs="微软雅黑" w:asciiTheme="minorEastAsia" w:hAnsiTheme="minorEastAsia" w:eastAsiaTheme="minorEastAsia"/>
        </w:rPr>
      </w:pPr>
    </w:p>
    <w:p>
      <w:pPr>
        <w:pStyle w:val="3"/>
        <w:widowControl/>
        <w:shd w:val="clear" w:color="auto" w:fill="FFFFFF"/>
        <w:spacing w:before="60" w:beforeAutospacing="0" w:after="60" w:afterAutospacing="0" w:line="368" w:lineRule="atLeast"/>
        <w:ind w:firstLine="420"/>
        <w:rPr>
          <w:rFonts w:hint="eastAsia" w:ascii="微软雅黑" w:hAnsi="微软雅黑" w:eastAsia="微软雅黑"/>
          <w:color w:val="333333"/>
          <w:spacing w:val="7"/>
          <w:sz w:val="16"/>
          <w:szCs w:val="16"/>
          <w:shd w:val="clear" w:color="auto" w:fill="FFFFFF"/>
        </w:rPr>
      </w:pPr>
    </w:p>
    <w:p>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承诺考生签名</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手写</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 xml:space="preserve">                 </w:t>
      </w:r>
    </w:p>
    <w:p>
      <w:pPr>
        <w:widowControl/>
        <w:ind w:right="320"/>
        <w:jc w:val="center"/>
        <w:rPr>
          <w:rFonts w:hint="eastAsia" w:ascii="楷体" w:hAnsi="楷体" w:eastAsia="楷体"/>
          <w:kern w:val="0"/>
          <w:sz w:val="24"/>
          <w:szCs w:val="24"/>
        </w:rPr>
      </w:pPr>
      <w:r>
        <w:rPr>
          <w:rFonts w:hint="eastAsia" w:ascii="仿宋_GB2312" w:hAnsi="仿宋_GB2312" w:eastAsia="仿宋_GB2312" w:cs="仿宋_GB2312"/>
          <w:sz w:val="28"/>
          <w:szCs w:val="28"/>
        </w:rPr>
        <w:t>身份证号码：</w:t>
      </w:r>
    </w:p>
    <w:p>
      <w:pPr>
        <w:widowControl/>
        <w:wordWrap w:val="0"/>
        <w:ind w:right="320"/>
        <w:jc w:val="right"/>
        <w:rPr>
          <w:rFonts w:hint="eastAsia" w:ascii="楷体" w:hAnsi="楷体" w:eastAsia="楷体"/>
          <w:kern w:val="0"/>
          <w:sz w:val="24"/>
          <w:szCs w:val="24"/>
        </w:rPr>
      </w:pPr>
      <w:r>
        <w:rPr>
          <w:rFonts w:hint="eastAsia" w:ascii="楷体" w:hAnsi="楷体" w:eastAsia="楷体"/>
          <w:kern w:val="0"/>
          <w:sz w:val="24"/>
          <w:szCs w:val="24"/>
        </w:rPr>
        <w:t>日 期：   年   月   日</w:t>
      </w:r>
    </w:p>
    <w:p>
      <w:r>
        <w:rPr>
          <w:rFonts w:hint="eastAsia"/>
        </w:rPr>
        <w:t xml:space="preserve"> </w:t>
      </w:r>
    </w:p>
    <w:p>
      <w:pPr>
        <w:pStyle w:val="2"/>
        <w:spacing w:before="0" w:beforeAutospacing="0" w:after="0" w:afterAutospacing="0"/>
        <w:ind w:left="0" w:firstLine="0"/>
        <w:jc w:val="right"/>
        <w:rPr>
          <w:rFonts w:ascii="楷体" w:hAnsi="楷体" w:eastAsia="楷体" w:cs="微软雅黑"/>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72BB"/>
    <w:multiLevelType w:val="multilevel"/>
    <w:tmpl w:val="001972B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671242D"/>
    <w:multiLevelType w:val="multilevel"/>
    <w:tmpl w:val="7671242D"/>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C8B3FA1"/>
    <w:multiLevelType w:val="multilevel"/>
    <w:tmpl w:val="7C8B3FA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6A2290"/>
    <w:rsid w:val="136A2290"/>
    <w:rsid w:val="5D4C1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before="100" w:beforeAutospacing="1" w:after="100" w:afterAutospacing="1"/>
      <w:ind w:left="120" w:firstLine="480"/>
    </w:pPr>
    <w:rPr>
      <w:sz w:val="24"/>
      <w:szCs w:val="24"/>
    </w:rPr>
  </w:style>
  <w:style w:type="paragraph" w:styleId="3">
    <w:name w:val="Normal (Web)"/>
    <w:basedOn w:val="1"/>
    <w:unhideWhenUsed/>
    <w:qFormat/>
    <w:uiPriority w:val="99"/>
    <w:pPr>
      <w:spacing w:before="100" w:beforeAutospacing="1" w:after="100" w:afterAutospacing="1"/>
      <w:jc w:val="left"/>
    </w:pPr>
    <w:rPr>
      <w:kern w:val="0"/>
      <w:sz w:val="24"/>
      <w:szCs w:val="24"/>
    </w:rPr>
  </w:style>
  <w:style w:type="paragraph" w:styleId="4">
    <w:name w:val="Title"/>
    <w:basedOn w:val="1"/>
    <w:qFormat/>
    <w:uiPriority w:val="99"/>
    <w:pPr>
      <w:spacing w:before="12" w:after="100" w:afterAutospacing="1"/>
      <w:ind w:left="600"/>
    </w:pPr>
    <w:rPr>
      <w:rFonts w:ascii="黑体" w:hAnsi="黑体" w:eastAsia="黑体"/>
      <w:b/>
      <w:bCs/>
      <w:sz w:val="32"/>
      <w:szCs w:val="32"/>
    </w:rPr>
  </w:style>
  <w:style w:type="character" w:customStyle="1" w:styleId="7">
    <w:name w:val="15"/>
    <w:basedOn w:val="6"/>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2020-08-10T08:21:00Z</dcterms:created>
  <dc:creator>肖海</dc:creator>
  <cp:lastModifiedBy>清晨雨路</cp:lastModifiedBy>
  <dcterms:modified xsi:type="dcterms:W3CDTF">2020-08-10T11:14:09Z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